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C4" w:rsidRPr="00BA11C4" w:rsidRDefault="00BA11C4" w:rsidP="00BA11C4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1C4">
        <w:rPr>
          <w:rFonts w:ascii="Times New Roman" w:hAnsi="Times New Roman" w:cs="Times New Roman"/>
          <w:b/>
          <w:sz w:val="26"/>
          <w:szCs w:val="26"/>
        </w:rPr>
        <w:t>Корь сегодня</w:t>
      </w:r>
    </w:p>
    <w:p w:rsidR="00BA11C4" w:rsidRPr="00BA11C4" w:rsidRDefault="00BA11C4" w:rsidP="00BA1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11C4">
        <w:rPr>
          <w:rFonts w:ascii="Times New Roman" w:hAnsi="Times New Roman" w:cs="Times New Roman"/>
          <w:sz w:val="26"/>
          <w:szCs w:val="26"/>
        </w:rPr>
        <w:t xml:space="preserve">Корь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BA11C4">
        <w:rPr>
          <w:rFonts w:ascii="Times New Roman" w:hAnsi="Times New Roman" w:cs="Times New Roman"/>
          <w:sz w:val="26"/>
          <w:szCs w:val="26"/>
        </w:rPr>
        <w:t xml:space="preserve"> острое инфекционное вирусное заболевание с крайне высоким уровнем восприимчивости (риску инфицирования в случае контакта подвержены 100%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непривитых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A11C4">
        <w:rPr>
          <w:rFonts w:ascii="Times New Roman" w:hAnsi="Times New Roman" w:cs="Times New Roman"/>
          <w:sz w:val="26"/>
          <w:szCs w:val="26"/>
        </w:rPr>
        <w:t>лиц). Корь характеризуется высокой температурой (до 40,5 °C),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A11C4">
        <w:rPr>
          <w:rFonts w:ascii="Times New Roman" w:hAnsi="Times New Roman" w:cs="Times New Roman"/>
          <w:sz w:val="26"/>
          <w:szCs w:val="26"/>
        </w:rPr>
        <w:t>общей интоксикацией, воспалением слизистых оболочек полости рта и верхних дыхательных путей, конъюнктивитом и характерной пятнисто-папулезной сыпью кожных покровов – первый день - лицо, шея; второй день - туловище; третий день - ноги, руки. Больные корью подлежат госпитализации, особенно если находятся в организациях с круглосуточным пребыванием детей или взрослых; проживают в общежитиях и в неблагоприятных бытовых условиях (в том числе коммунальных квартирах); при наличии в семье заболевшего лиц из числа декретированных групп населения (педагогов, врачей, воспитателей).</w:t>
      </w:r>
    </w:p>
    <w:p w:rsidR="00BA11C4" w:rsidRPr="00BA11C4" w:rsidRDefault="00BA11C4" w:rsidP="00BA1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11C4">
        <w:rPr>
          <w:rFonts w:ascii="Times New Roman" w:hAnsi="Times New Roman" w:cs="Times New Roman"/>
          <w:sz w:val="26"/>
          <w:szCs w:val="26"/>
        </w:rPr>
        <w:t>За лицами, контактировавшими с больным корью, устанавливают медицинское наблюдение (осмотр врача) на 21 день.</w:t>
      </w:r>
    </w:p>
    <w:p w:rsidR="00BA11C4" w:rsidRPr="00BA11C4" w:rsidRDefault="00BA11C4" w:rsidP="00BA1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11C4">
        <w:rPr>
          <w:rFonts w:ascii="Times New Roman" w:hAnsi="Times New Roman" w:cs="Times New Roman"/>
          <w:sz w:val="26"/>
          <w:szCs w:val="26"/>
        </w:rPr>
        <w:t xml:space="preserve">По данным Всемирной организации здравоохранения, в 2019 году количество случаев заражения достигло почти 870 тысяч – это самый высокий показатель с 1996 года. А число смертей в результате заболевания всего за три года выросло на 50 процентов. В настоящее время сохраняются риски завоза кори на территорию России из ряда стран, где наблюдается эпидемическое неблагополучие. </w:t>
      </w:r>
    </w:p>
    <w:p w:rsidR="00BA11C4" w:rsidRPr="00BA11C4" w:rsidRDefault="00BA11C4" w:rsidP="00BA1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11C4">
        <w:rPr>
          <w:rFonts w:ascii="Times New Roman" w:hAnsi="Times New Roman" w:cs="Times New Roman"/>
          <w:sz w:val="26"/>
          <w:szCs w:val="26"/>
        </w:rPr>
        <w:t>Прививка против кори входит в Национальный календарь профилактических прививок (Министерство Здравоохранения Российской Федерации, приказ от 21 марта 2014 года N 125н «Об утверждении национального календаря профилактических прививок и календаря профилактических прививок по эпидемическим показаниям») и проводится всем гражданам России бесплатно! В плановом порядке вакцинация против кори проводят детям 1 года и далее ревакцинация в 6 лет. Для иммунизации применяются медицинские иммунобиологические препараты (вакцины), зарегистрированные и разрешенные к применению на территории Российской Федерации.</w:t>
      </w:r>
    </w:p>
    <w:p w:rsidR="00BA11C4" w:rsidRPr="00BA11C4" w:rsidRDefault="00BA11C4" w:rsidP="00BA1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A11C4">
        <w:rPr>
          <w:rFonts w:ascii="Times New Roman" w:hAnsi="Times New Roman" w:cs="Times New Roman"/>
          <w:sz w:val="26"/>
          <w:szCs w:val="26"/>
          <w:u w:val="single"/>
        </w:rPr>
        <w:t>В случае выявления заболевания:</w:t>
      </w:r>
    </w:p>
    <w:p w:rsidR="00BA11C4" w:rsidRPr="00BA11C4" w:rsidRDefault="00BA11C4" w:rsidP="00BA1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11C4">
        <w:rPr>
          <w:rFonts w:ascii="Times New Roman" w:hAnsi="Times New Roman" w:cs="Times New Roman"/>
          <w:sz w:val="26"/>
          <w:szCs w:val="26"/>
        </w:rPr>
        <w:t>Вакцинации против кори подлежат лица, имевшие контакт с больным (при подозрении на заболевание), не болевшие корью ранее, не привитые, не имеющие сведений о прививках против кори, а также лица, привитые против кори однократно - без ограничения возраста.</w:t>
      </w:r>
    </w:p>
    <w:p w:rsidR="00BA11C4" w:rsidRPr="00BA11C4" w:rsidRDefault="00BA11C4" w:rsidP="00BA1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11C4">
        <w:rPr>
          <w:rFonts w:ascii="Times New Roman" w:hAnsi="Times New Roman" w:cs="Times New Roman"/>
          <w:sz w:val="26"/>
          <w:szCs w:val="26"/>
        </w:rPr>
        <w:t>Иммунизация проводится в течение первых 72 часов с момента выявления больного.</w:t>
      </w:r>
    </w:p>
    <w:p w:rsidR="00BA11C4" w:rsidRPr="00BA11C4" w:rsidRDefault="00BA11C4" w:rsidP="00BA1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11C4">
        <w:rPr>
          <w:rFonts w:ascii="Times New Roman" w:hAnsi="Times New Roman" w:cs="Times New Roman"/>
          <w:sz w:val="26"/>
          <w:szCs w:val="26"/>
        </w:rPr>
        <w:t>При расширении границ очага кори (по месту работы, учебы, в пределах района, населенного пункта) сроки иммунизации могут продлеваться до 7 дней с момента выявления первого больного в очаге.</w:t>
      </w:r>
    </w:p>
    <w:p w:rsidR="00BA11C4" w:rsidRPr="00BA11C4" w:rsidRDefault="00BA11C4" w:rsidP="00BA1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11C4">
        <w:rPr>
          <w:rFonts w:ascii="Times New Roman" w:hAnsi="Times New Roman" w:cs="Times New Roman"/>
          <w:sz w:val="26"/>
          <w:szCs w:val="26"/>
        </w:rPr>
        <w:t>Детям, не привитым против кори (не достигшим прививочного возраста или не получившим прививки в связи с медицинскими противопоказаниями или отказом от прививок), не позднее 5-го дня с момента контакта с больным вводится иммуноглобулин человека в соответствии с инструкцией.</w:t>
      </w:r>
    </w:p>
    <w:p w:rsidR="00BA11C4" w:rsidRPr="00BA11C4" w:rsidRDefault="00BA11C4" w:rsidP="00BA1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11C4">
        <w:rPr>
          <w:rFonts w:ascii="Times New Roman" w:hAnsi="Times New Roman" w:cs="Times New Roman"/>
          <w:sz w:val="26"/>
          <w:szCs w:val="26"/>
        </w:rPr>
        <w:t>На настоящий момент, вакцинация против кори – ведущая по эффективности мера профилактики!</w:t>
      </w:r>
    </w:p>
    <w:p w:rsidR="003B42D9" w:rsidRDefault="00BA11C4" w:rsidP="00BA11C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Разделы: главная, вакцинопрофилактика, санэпиднадзор, ОЭН</w:t>
      </w:r>
    </w:p>
    <w:p w:rsidR="00BA11C4" w:rsidRDefault="00BA11C4" w:rsidP="00BA11C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материалам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с сайта Центра гигиенического образования населения</w:t>
      </w:r>
    </w:p>
    <w:p w:rsidR="00BA11C4" w:rsidRPr="00BA11C4" w:rsidRDefault="00BA11C4" w:rsidP="00BA11C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Парусимова</w:t>
      </w:r>
    </w:p>
    <w:sectPr w:rsidR="00BA11C4" w:rsidRPr="00BA11C4" w:rsidSect="00BA11C4">
      <w:pgSz w:w="11906" w:h="16838"/>
      <w:pgMar w:top="568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1448C"/>
    <w:multiLevelType w:val="multilevel"/>
    <w:tmpl w:val="C350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0F"/>
    <w:rsid w:val="003B42D9"/>
    <w:rsid w:val="00B1630F"/>
    <w:rsid w:val="00BA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6CF0A-26AC-4ECA-AB05-A9A96A34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11C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1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070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2021-04-14T08:06:00Z</cp:lastPrinted>
  <dcterms:created xsi:type="dcterms:W3CDTF">2021-04-14T08:01:00Z</dcterms:created>
  <dcterms:modified xsi:type="dcterms:W3CDTF">2021-04-14T08:06:00Z</dcterms:modified>
</cp:coreProperties>
</file>