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70" w:type="dxa"/>
        <w:tblLook w:val="0000" w:firstRow="0" w:lastRow="0" w:firstColumn="0" w:lastColumn="0" w:noHBand="0" w:noVBand="0"/>
      </w:tblPr>
      <w:tblGrid>
        <w:gridCol w:w="4502"/>
        <w:gridCol w:w="5068"/>
      </w:tblGrid>
      <w:tr w:rsidR="00E960DC">
        <w:tc>
          <w:tcPr>
            <w:tcW w:w="4502" w:type="dxa"/>
            <w:shd w:val="clear" w:color="auto" w:fill="auto"/>
          </w:tcPr>
          <w:p w:rsidR="00E960DC" w:rsidRDefault="00E51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19050" distR="0">
                  <wp:extent cx="533400" cy="628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960DC" w:rsidRDefault="00E96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E960DC" w:rsidRDefault="00E51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МИНИСТЕРСТВО ОБРАЗОВАНИЯ</w:t>
            </w:r>
          </w:p>
          <w:p w:rsidR="00E960DC" w:rsidRDefault="00E51FF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ОРЕНБУРГСКОЙ ОБЛАСТИ</w:t>
            </w:r>
          </w:p>
          <w:p w:rsidR="00E960DC" w:rsidRDefault="00E51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Постникова ул., д.27, Оренбург, 460000</w:t>
            </w:r>
          </w:p>
          <w:p w:rsidR="00E960DC" w:rsidRDefault="00E51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телефон: (3532) 77-44-41;</w:t>
            </w:r>
          </w:p>
          <w:p w:rsidR="00E960DC" w:rsidRDefault="00E51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телефакс: (3532) 77-95-36</w:t>
            </w:r>
          </w:p>
          <w:p w:rsidR="00E960DC" w:rsidRDefault="00E51FF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hyperlink r:id="rId5">
              <w:r>
                <w:rPr>
                  <w:rStyle w:val="InternetLink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 w:eastAsia="ru-RU"/>
                </w:rPr>
                <w:t>minobr</w:t>
              </w:r>
              <w:r>
                <w:rPr>
                  <w:rStyle w:val="InternetLink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@</w:t>
              </w:r>
              <w:r>
                <w:rPr>
                  <w:rStyle w:val="InternetLink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 w:eastAsia="ru-RU"/>
                </w:rPr>
                <w:t>mail</w:t>
              </w:r>
              <w:r>
                <w:rPr>
                  <w:rStyle w:val="InternetLink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.</w:t>
              </w:r>
              <w:r>
                <w:rPr>
                  <w:rStyle w:val="InternetLink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 w:eastAsia="ru-RU"/>
                </w:rPr>
                <w:t>orb</w:t>
              </w:r>
              <w:r>
                <w:rPr>
                  <w:rStyle w:val="InternetLink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.</w:t>
              </w:r>
              <w:proofErr w:type="spellStart"/>
              <w:r>
                <w:rPr>
                  <w:rStyle w:val="InternetLink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</w:tc>
        <w:tc>
          <w:tcPr>
            <w:tcW w:w="5067" w:type="dxa"/>
            <w:shd w:val="clear" w:color="auto" w:fill="auto"/>
            <w:vAlign w:val="center"/>
          </w:tcPr>
          <w:p w:rsidR="00E960DC" w:rsidRDefault="00E9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60DC" w:rsidRDefault="00E9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60DC" w:rsidRDefault="00E9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60DC" w:rsidRDefault="00E9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60DC" w:rsidRDefault="00E51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Руководителям муниципальных органов,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осуществляющих управление в сфере образования</w:t>
            </w:r>
          </w:p>
          <w:p w:rsidR="00E960DC" w:rsidRDefault="00E9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60DC" w:rsidRDefault="00E51FF8">
            <w:pPr>
              <w:tabs>
                <w:tab w:val="left" w:pos="119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Эл. почтой </w:t>
            </w:r>
          </w:p>
          <w:p w:rsidR="00E960DC" w:rsidRDefault="00E9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60DC">
        <w:tc>
          <w:tcPr>
            <w:tcW w:w="4502" w:type="dxa"/>
            <w:shd w:val="clear" w:color="auto" w:fill="auto"/>
          </w:tcPr>
          <w:p w:rsidR="00E960DC" w:rsidRDefault="00E51FF8">
            <w:pPr>
              <w:widowControl w:val="0"/>
              <w:suppressAutoHyphens/>
              <w:spacing w:after="120" w:line="240" w:lineRule="auto"/>
              <w:rPr>
                <w:rFonts w:ascii="Tahoma" w:eastAsia="Lucida Sans Unicode" w:hAnsi="Tahoma" w:cs="Tahoma"/>
                <w:sz w:val="16"/>
                <w:szCs w:val="16"/>
              </w:rPr>
            </w:pPr>
            <w:r>
              <w:rPr>
                <w:rFonts w:ascii="Tahoma" w:eastAsia="Lucida Sans Unicode" w:hAnsi="Tahoma" w:cs="Tahoma"/>
                <w:sz w:val="16"/>
                <w:szCs w:val="16"/>
              </w:rPr>
              <w:t xml:space="preserve">      </w:t>
            </w:r>
          </w:p>
          <w:p w:rsidR="00E960DC" w:rsidRDefault="00E51FF8">
            <w:pPr>
              <w:widowControl w:val="0"/>
              <w:suppressAutoHyphens/>
              <w:spacing w:after="120" w:line="240" w:lineRule="auto"/>
            </w:pPr>
            <w:bookmarkStart w:id="0" w:name="__UnoMark__62_698149581"/>
            <w:bookmarkEnd w:id="0"/>
            <w:r>
              <w:rPr>
                <w:rFonts w:ascii="Tahoma" w:eastAsia="Lucida Sans Unicode" w:hAnsi="Tahoma" w:cs="Tahoma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2160270" cy="236855"/>
                  <wp:effectExtent l="0" t="0" r="0" b="0"/>
                  <wp:docPr id="2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270" cy="236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960DC" w:rsidRDefault="00E9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7" w:type="dxa"/>
            <w:shd w:val="clear" w:color="auto" w:fill="auto"/>
            <w:vAlign w:val="center"/>
          </w:tcPr>
          <w:p w:rsidR="00E960DC" w:rsidRDefault="00E9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E960DC">
        <w:tc>
          <w:tcPr>
            <w:tcW w:w="4502" w:type="dxa"/>
            <w:shd w:val="clear" w:color="auto" w:fill="auto"/>
          </w:tcPr>
          <w:p w:rsidR="00E960DC" w:rsidRDefault="00E51F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проекте «Читаем в бумаге»</w:t>
            </w:r>
          </w:p>
          <w:p w:rsidR="00E960DC" w:rsidRDefault="00E960DC">
            <w:pPr>
              <w:widowControl w:val="0"/>
              <w:suppressAutoHyphens/>
              <w:spacing w:after="120" w:line="240" w:lineRule="auto"/>
              <w:rPr>
                <w:rFonts w:ascii="Tahoma" w:eastAsia="Lucida Sans Unicode" w:hAnsi="Tahoma" w:cs="Tahoma"/>
                <w:sz w:val="16"/>
                <w:szCs w:val="16"/>
              </w:rPr>
            </w:pPr>
          </w:p>
        </w:tc>
        <w:tc>
          <w:tcPr>
            <w:tcW w:w="5067" w:type="dxa"/>
            <w:shd w:val="clear" w:color="auto" w:fill="auto"/>
            <w:vAlign w:val="center"/>
          </w:tcPr>
          <w:p w:rsidR="00E960DC" w:rsidRDefault="00E9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960DC" w:rsidRDefault="00E51FF8">
      <w:pPr>
        <w:widowControl w:val="0"/>
        <w:suppressAutoHyphens/>
        <w:spacing w:after="120" w:line="240" w:lineRule="auto"/>
        <w:rPr>
          <w:rFonts w:ascii="Tahoma" w:eastAsia="Lucida Sans Unicode" w:hAnsi="Tahoma" w:cs="Tahoma"/>
          <w:sz w:val="20"/>
          <w:szCs w:val="24"/>
        </w:rPr>
      </w:pPr>
      <w:bookmarkStart w:id="1" w:name="OLE_LINK1"/>
      <w:bookmarkEnd w:id="1"/>
      <w:r>
        <w:rPr>
          <w:rFonts w:ascii="Tahoma" w:eastAsia="Lucida Sans Unicode" w:hAnsi="Tahoma" w:cs="Tahoma"/>
          <w:sz w:val="20"/>
          <w:szCs w:val="24"/>
        </w:rPr>
        <w:t xml:space="preserve">                    </w:t>
      </w:r>
    </w:p>
    <w:p w:rsidR="00E960DC" w:rsidRDefault="00E51FF8">
      <w:pPr>
        <w:spacing w:after="0" w:line="240" w:lineRule="auto"/>
        <w:ind w:right="-284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Уважаемые коллеги!</w:t>
      </w:r>
    </w:p>
    <w:p w:rsidR="00E960DC" w:rsidRDefault="00E960DC">
      <w:pPr>
        <w:spacing w:after="0" w:line="240" w:lineRule="auto"/>
        <w:ind w:right="-2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960DC" w:rsidRDefault="00E51FF8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Сообщаем, что АО «Почта России» совместно с Министерством культуры Российской Федерации запустили проект «Читаем в бумаге, 200 изданий для жизни». Благодаря этому проекту любой посетитель библиотеки сможет оформить подписку в режиме онлайн на печатные изда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ния, участвующие в проекте. </w:t>
      </w:r>
    </w:p>
    <w:p w:rsidR="00E960DC" w:rsidRDefault="00E51FF8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 подробной информацией можно ознакомиться в библиотеках, список которых размещен в приложении к настоящему письму.</w:t>
      </w:r>
    </w:p>
    <w:p w:rsidR="00E960DC" w:rsidRDefault="00E51FF8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Просим довести информацию до заинтересованных лиц и организовать участие.</w:t>
      </w:r>
    </w:p>
    <w:p w:rsidR="00E960DC" w:rsidRDefault="00E960DC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960DC" w:rsidRDefault="00E51FF8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Приложение: 1 файл в формате </w:t>
      </w:r>
      <w:r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excel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E960DC" w:rsidRDefault="00E960D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0DC" w:rsidRDefault="00E960D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0DC" w:rsidRDefault="00E51FF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Первый заместитель министра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Н.А.Гордеева</w:t>
      </w:r>
      <w:proofErr w:type="spellEnd"/>
    </w:p>
    <w:p w:rsidR="00E960DC" w:rsidRDefault="00E960DC">
      <w:pPr>
        <w:widowControl w:val="0"/>
        <w:suppressAutoHyphens/>
        <w:spacing w:after="120" w:line="240" w:lineRule="auto"/>
        <w:rPr>
          <w:rFonts w:ascii="Arial" w:eastAsia="Lucida Sans Unicode" w:hAnsi="Arial" w:cs="Times New Roman"/>
          <w:sz w:val="28"/>
          <w:szCs w:val="28"/>
        </w:rPr>
      </w:pPr>
    </w:p>
    <w:p w:rsidR="00E960DC" w:rsidRDefault="00E51FF8">
      <w:pPr>
        <w:widowControl w:val="0"/>
        <w:suppressAutoHyphens/>
        <w:spacing w:after="120" w:line="240" w:lineRule="auto"/>
        <w:rPr>
          <w:rFonts w:ascii="Tahoma" w:eastAsia="Lucida Sans Unicode" w:hAnsi="Tahoma" w:cs="Tahoma"/>
          <w:sz w:val="16"/>
          <w:szCs w:val="16"/>
        </w:rPr>
      </w:pPr>
      <w:r>
        <w:rPr>
          <w:rFonts w:ascii="Tahoma" w:eastAsia="Lucida Sans Unicode" w:hAnsi="Tahoma" w:cs="Tahoma"/>
          <w:sz w:val="16"/>
          <w:szCs w:val="16"/>
        </w:rPr>
        <w:t xml:space="preserve">                                     </w:t>
      </w:r>
      <w:r>
        <w:rPr>
          <w:rFonts w:ascii="Tahoma" w:eastAsia="Lucida Sans Unicode" w:hAnsi="Tahoma" w:cs="Tahoma"/>
          <w:noProof/>
          <w:sz w:val="16"/>
          <w:szCs w:val="16"/>
          <w:lang w:eastAsia="ru-RU"/>
        </w:rPr>
        <w:drawing>
          <wp:inline distT="0" distB="0" distL="0" distR="0">
            <wp:extent cx="3599815" cy="1436370"/>
            <wp:effectExtent l="0" t="0" r="0" b="0"/>
            <wp:docPr id="3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9815" cy="1436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2" w:name="__UnoMark__64_698149581"/>
      <w:bookmarkEnd w:id="2"/>
      <w:r>
        <w:rPr>
          <w:rFonts w:ascii="Tahoma" w:eastAsia="Lucida Sans Unicode" w:hAnsi="Tahoma" w:cs="Tahoma"/>
          <w:sz w:val="16"/>
          <w:szCs w:val="16"/>
        </w:rPr>
        <w:t xml:space="preserve">                                                             </w:t>
      </w:r>
    </w:p>
    <w:p w:rsidR="00E960DC" w:rsidRDefault="00E960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60DC" w:rsidRDefault="00E960D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960DC" w:rsidRDefault="00E960D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960DC" w:rsidRDefault="00E51F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Варламова Т.А.</w:t>
      </w:r>
    </w:p>
    <w:p w:rsidR="00E960DC" w:rsidRPr="00E51FF8" w:rsidRDefault="00E51FF8" w:rsidP="00E51F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34260</w:t>
      </w:r>
      <w:bookmarkStart w:id="3" w:name="_GoBack"/>
      <w:bookmarkEnd w:id="3"/>
    </w:p>
    <w:sectPr w:rsidR="00E960DC" w:rsidRPr="00E51FF8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01"/>
    <w:family w:val="swiss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0DC"/>
    <w:rsid w:val="00E51FF8"/>
    <w:rsid w:val="00E96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C996AE-2CED-4DC0-B521-AB509A0B7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BB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basedOn w:val="a0"/>
    <w:uiPriority w:val="99"/>
    <w:unhideWhenUsed/>
    <w:rsid w:val="00F37BBA"/>
    <w:rPr>
      <w:color w:val="0563C1" w:themeColor="hyperlink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1A050F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Lucida Sans Unicode" w:hAnsi="Liberation Sans" w:cs="Nirmala UI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Nirmala U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Nirmala UI"/>
    </w:rPr>
  </w:style>
  <w:style w:type="paragraph" w:styleId="a7">
    <w:name w:val="Balloon Text"/>
    <w:basedOn w:val="a"/>
    <w:uiPriority w:val="99"/>
    <w:semiHidden/>
    <w:unhideWhenUsed/>
    <w:qFormat/>
    <w:rsid w:val="001A050F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minobr@mail.orb.ru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mash119</dc:creator>
  <dc:description/>
  <cp:lastModifiedBy>Харина Юлия</cp:lastModifiedBy>
  <cp:revision>2</cp:revision>
  <cp:lastPrinted>2021-08-26T12:28:00Z</cp:lastPrinted>
  <dcterms:created xsi:type="dcterms:W3CDTF">2021-08-30T08:57:00Z</dcterms:created>
  <dcterms:modified xsi:type="dcterms:W3CDTF">2021-08-30T08:57:00Z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